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textAlignment w:val="baseline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textAlignment w:val="baseline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（ </w:t>
      </w:r>
      <w:r>
        <w:rPr>
          <w:rFonts w:ascii="仿宋_GB2312" w:hAnsi="宋体" w:eastAsia="仿宋_GB2312"/>
          <w:sz w:val="28"/>
          <w:szCs w:val="28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textAlignment w:val="baseline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2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999"/>
        <w:gridCol w:w="1132"/>
        <w:gridCol w:w="744"/>
        <w:gridCol w:w="1154"/>
        <w:gridCol w:w="291"/>
        <w:gridCol w:w="870"/>
        <w:gridCol w:w="868"/>
        <w:gridCol w:w="286"/>
        <w:gridCol w:w="290"/>
        <w:gridCol w:w="431"/>
        <w:gridCol w:w="461"/>
        <w:gridCol w:w="405"/>
        <w:gridCol w:w="7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6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视频监控实训室教学展示屏系统设备采购项目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中共北京市委政法委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北京政法职业学院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89269832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5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38.09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8.09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7.96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9.66%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15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8.09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8.09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7.96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9.66%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5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exact"/>
          <w:jc w:val="center"/>
        </w:trPr>
        <w:tc>
          <w:tcPr>
            <w:tcW w:w="5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51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过采购和安装视频监控实训室教学展示屏系统设备，满足安全防范技术专业的专业课程实践教学条件，增强教学展示效果以及模拟监控展示大屏，促进专业课程改革，提高安防专业人才培养质量。建设校企合作平台，服务在校学生，面向社会，开展职业证书培训和鉴定、技能大赛等，为行业输送满意的安防人才。</w:t>
            </w:r>
          </w:p>
        </w:tc>
        <w:tc>
          <w:tcPr>
            <w:tcW w:w="34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该项目建成后提升了专业实践教学条件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能够满足安全防范技术专业的专业课程实践教学条件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增强教学展示效果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从而促进课程改革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。</w:t>
            </w:r>
          </w:p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依托项目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服务学生服务社会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能够满足开展证书培训和技能大赛的需要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eastAsia="仿宋_GB2312"/>
                <w:szCs w:val="21"/>
              </w:rPr>
              <w:t>保障每学年完成教学任务的教学班数量。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2个班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eastAsia="仿宋_GB2312"/>
                <w:szCs w:val="21"/>
              </w:rPr>
              <w:t>每个教学班专业核心课《视频监控系统原理与应用》学时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72学时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72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eastAsia="仿宋_GB2312"/>
                <w:szCs w:val="21"/>
              </w:rPr>
              <w:t>每个教学班专业拓展课《组建大规模视频监控系统实操》60学时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学时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eastAsia="仿宋_GB2312"/>
                <w:szCs w:val="21"/>
              </w:rPr>
              <w:t>每学年实训室使用率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/>
                <w:color w:val="000000"/>
              </w:rPr>
              <w:t>购设备产品质量和安装标准符合国家规范要求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/>
                <w:color w:val="000000"/>
              </w:rPr>
              <w:t>设备体现安防行业新产品、新工艺、新技术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</w:t>
            </w:r>
            <w:r>
              <w:rPr>
                <w:rFonts w:hint="eastAsia" w:ascii="仿宋_GB2312" w:hAnsi="宋体" w:eastAsia="仿宋_GB2312"/>
                <w:color w:val="000000"/>
              </w:rPr>
              <w:t>利用实训设备，开展实践教学、证书培训、职业技能大赛等提升学生就业能力提升，拓展就业创业本领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基本达到预期指标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" w:firstLineChars="2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第一阶段（2020年9月）需求调研、方案设计、专家论证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" w:firstLineChars="2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第二阶段（2021年3月）：项目采购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第三阶段（ 2021年4月 ）：项目执行及实施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由于疫情推迟到12月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第四阶段（ 2021年5月）：项目试运行及验收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达到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由于疫情推迟验收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项目建设总成本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38.09万元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7.96万元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符合财政支出要求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/>
                <w:color w:val="00000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指标1：根据职业教育国二十条的政策指导，项目完成后，可满足安防专业课程实践教学的需要，促进课程改革，提高人才培养质量。面向社会开展培训、取证、鉴定，提高社会服务的水平和质量。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基本达到预期指标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  <w:t>7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/>
                <w:color w:val="00000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指标1：符合环境要求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基本达到预期指标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符合职业教育可持续发展要</w:t>
            </w:r>
            <w:r>
              <w:rPr>
                <w:rFonts w:hint="eastAsia" w:ascii="仿宋_GB2312" w:eastAsia="仿宋_GB2312"/>
                <w:sz w:val="24"/>
              </w:rPr>
              <w:t>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exact"/>
          <w:jc w:val="center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Fonts w:ascii="仿宋_GB2312" w:hAnsi="宋体" w:eastAsia="仿宋_GB2312"/>
                <w:color w:val="000000"/>
                <w:sz w:val="2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指标1：满足各层级用户使用需求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基本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6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  <w:t>90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  <w:lang w:eastAsia="zh-Hans"/>
              </w:rPr>
              <w:t>.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  <w:t>97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</w:tbl>
    <w:p>
      <w:pPr>
        <w:textAlignment w:val="baseline"/>
        <w:rPr>
          <w:sz w:val="20"/>
        </w:rPr>
      </w:pPr>
    </w:p>
    <w:p>
      <w:pPr>
        <w:widowControl/>
        <w:spacing w:line="520" w:lineRule="exact"/>
        <w:jc w:val="left"/>
        <w:textAlignment w:val="baseline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textAlignment w:val="baseline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textAlignment w:val="baseline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textAlignment w:val="baseline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textAlignment w:val="baseline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textAlignment w:val="baseline"/>
        <w:rPr>
          <w:sz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OWZhOWI4YjM1NzlkZDE1NmY1YWYxMWFlNWI2Y2EifQ=="/>
  </w:docVars>
  <w:rsids>
    <w:rsidRoot w:val="00580F64"/>
    <w:rsid w:val="00023DDF"/>
    <w:rsid w:val="00042D2B"/>
    <w:rsid w:val="00044AA7"/>
    <w:rsid w:val="000756B8"/>
    <w:rsid w:val="000A4F77"/>
    <w:rsid w:val="00144CB9"/>
    <w:rsid w:val="001559F9"/>
    <w:rsid w:val="001D112C"/>
    <w:rsid w:val="00222B43"/>
    <w:rsid w:val="0025209C"/>
    <w:rsid w:val="00263127"/>
    <w:rsid w:val="00294055"/>
    <w:rsid w:val="002D7962"/>
    <w:rsid w:val="003737D2"/>
    <w:rsid w:val="00387083"/>
    <w:rsid w:val="004E7E43"/>
    <w:rsid w:val="00580F64"/>
    <w:rsid w:val="005A780F"/>
    <w:rsid w:val="005B38CB"/>
    <w:rsid w:val="005C6D7F"/>
    <w:rsid w:val="00606774"/>
    <w:rsid w:val="00620760"/>
    <w:rsid w:val="006E57C7"/>
    <w:rsid w:val="00731ED9"/>
    <w:rsid w:val="007708CD"/>
    <w:rsid w:val="0077146B"/>
    <w:rsid w:val="007F2782"/>
    <w:rsid w:val="008C5384"/>
    <w:rsid w:val="008E5EFF"/>
    <w:rsid w:val="00910711"/>
    <w:rsid w:val="009164A6"/>
    <w:rsid w:val="00921863"/>
    <w:rsid w:val="009B5E22"/>
    <w:rsid w:val="009E29DA"/>
    <w:rsid w:val="00A125AD"/>
    <w:rsid w:val="00A13679"/>
    <w:rsid w:val="00A621D9"/>
    <w:rsid w:val="00A863EE"/>
    <w:rsid w:val="00B7058F"/>
    <w:rsid w:val="00BB7FA9"/>
    <w:rsid w:val="00BD34A0"/>
    <w:rsid w:val="00C22F97"/>
    <w:rsid w:val="00CA7204"/>
    <w:rsid w:val="00D12392"/>
    <w:rsid w:val="00E11733"/>
    <w:rsid w:val="00E51F20"/>
    <w:rsid w:val="00E563F0"/>
    <w:rsid w:val="00E87085"/>
    <w:rsid w:val="00E93349"/>
    <w:rsid w:val="00F251DB"/>
    <w:rsid w:val="00FA2DB9"/>
    <w:rsid w:val="00FB0C67"/>
    <w:rsid w:val="33B2442A"/>
    <w:rsid w:val="3D1B786D"/>
    <w:rsid w:val="51E17C89"/>
    <w:rsid w:val="6660712F"/>
    <w:rsid w:val="7FF6B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1487</Words>
  <Characters>1631</Characters>
  <Lines>13</Lines>
  <Paragraphs>3</Paragraphs>
  <TotalTime>20</TotalTime>
  <ScaleCrop>false</ScaleCrop>
  <LinksUpToDate>false</LinksUpToDate>
  <CharactersWithSpaces>1666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2022-05-13T08:34:00Z</dcterms:created>
  <dc:creator>admin</dc:creator>
  <cp:lastModifiedBy>晓丹</cp:lastModifiedBy>
  <dcterms:modified xsi:type="dcterms:W3CDTF">2022-08-22T09:04:06Z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B645DF0503713E646A037E625297680D</vt:lpwstr>
  </property>
</Properties>
</file>